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5F00F7">
          <w:headerReference w:type="even" r:id="rId7"/>
          <w:headerReference w:type="default" r:id="rId8"/>
          <w:footerReference w:type="default" r:id="rId9"/>
          <w:headerReference w:type="first" r:id="rId10"/>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proofErr w:type="gramStart"/>
      <w:r w:rsidRPr="00DD68D1">
        <w:rPr>
          <w:b/>
          <w:sz w:val="20"/>
        </w:rPr>
        <w:t>Florida Administrative Code (F.A.C.)</w:t>
      </w:r>
      <w:proofErr w:type="gramEnd"/>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1"/>
          <w:headerReference w:type="default" r:id="rId12"/>
          <w:footerReference w:type="default" r:id="rId13"/>
          <w:headerReference w:type="first" r:id="rId14"/>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proofErr w:type="gramStart"/>
      <w:r>
        <w:rPr>
          <w:b/>
          <w:sz w:val="20"/>
        </w:rPr>
        <w:t>acf</w:t>
      </w:r>
      <w:proofErr w:type="spellEnd"/>
      <w:proofErr w:type="gramEnd"/>
      <w:r w:rsidRPr="006D6F03">
        <w:rPr>
          <w:sz w:val="20"/>
        </w:rPr>
        <w:t>:  actual cubic feet</w:t>
      </w:r>
    </w:p>
    <w:p w:rsidR="00DC4D02" w:rsidRPr="00DD68D1" w:rsidRDefault="00DC4D02" w:rsidP="00DC4D02">
      <w:pPr>
        <w:spacing w:after="60"/>
        <w:rPr>
          <w:sz w:val="20"/>
        </w:rPr>
      </w:pPr>
      <w:proofErr w:type="gramStart"/>
      <w:r w:rsidRPr="00DD68D1">
        <w:rPr>
          <w:b/>
          <w:sz w:val="20"/>
        </w:rPr>
        <w:t>acfm</w:t>
      </w:r>
      <w:proofErr w:type="gram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spellStart"/>
      <w:proofErr w:type="gramStart"/>
      <w:r w:rsidRPr="00134CEC">
        <w:rPr>
          <w:b/>
          <w:sz w:val="20"/>
        </w:rPr>
        <w:t>bhp</w:t>
      </w:r>
      <w:proofErr w:type="spellEnd"/>
      <w:proofErr w:type="gramEnd"/>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proofErr w:type="gramStart"/>
      <w:r w:rsidRPr="00DD68D1">
        <w:rPr>
          <w:b/>
          <w:sz w:val="20"/>
        </w:rPr>
        <w:t>cfm</w:t>
      </w:r>
      <w:proofErr w:type="gramEnd"/>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proofErr w:type="gramStart"/>
      <w:r>
        <w:rPr>
          <w:b/>
          <w:sz w:val="20"/>
        </w:rPr>
        <w:t>dscf</w:t>
      </w:r>
      <w:proofErr w:type="spellEnd"/>
      <w:proofErr w:type="gramEnd"/>
      <w:r w:rsidRPr="006D6F03">
        <w:rPr>
          <w:sz w:val="20"/>
        </w:rPr>
        <w:t>:  dry standard cubic feet</w:t>
      </w:r>
    </w:p>
    <w:p w:rsidR="00DC4D02" w:rsidRPr="00DD68D1" w:rsidRDefault="00DC4D02" w:rsidP="00DC4D02">
      <w:pPr>
        <w:spacing w:after="60"/>
        <w:rPr>
          <w:sz w:val="20"/>
        </w:rPr>
      </w:pPr>
      <w:proofErr w:type="spellStart"/>
      <w:proofErr w:type="gramStart"/>
      <w:r w:rsidRPr="00DD68D1">
        <w:rPr>
          <w:b/>
          <w:sz w:val="20"/>
        </w:rPr>
        <w:t>dscfm</w:t>
      </w:r>
      <w:proofErr w:type="spellEnd"/>
      <w:proofErr w:type="gram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proofErr w:type="gramStart"/>
      <w:r w:rsidRPr="00DD68D1">
        <w:rPr>
          <w:b/>
          <w:sz w:val="20"/>
        </w:rPr>
        <w:t>gpm</w:t>
      </w:r>
      <w:proofErr w:type="spellEnd"/>
      <w:proofErr w:type="gramEnd"/>
      <w:r w:rsidRPr="00DD68D1">
        <w:rPr>
          <w:sz w:val="20"/>
        </w:rPr>
        <w:t>:  gallons per minute</w:t>
      </w:r>
    </w:p>
    <w:p w:rsidR="00DC4D02" w:rsidRPr="00DD68D1" w:rsidRDefault="00DC4D02" w:rsidP="00DC4D02">
      <w:pPr>
        <w:spacing w:after="60"/>
        <w:rPr>
          <w:sz w:val="20"/>
        </w:rPr>
      </w:pPr>
      <w:proofErr w:type="spellStart"/>
      <w:proofErr w:type="gramStart"/>
      <w:r w:rsidRPr="00DD68D1">
        <w:rPr>
          <w:b/>
          <w:sz w:val="20"/>
        </w:rPr>
        <w:t>gr</w:t>
      </w:r>
      <w:proofErr w:type="spellEnd"/>
      <w:proofErr w:type="gramEnd"/>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gramStart"/>
      <w:r w:rsidRPr="00DD68D1">
        <w:rPr>
          <w:b/>
          <w:snapToGrid w:val="0"/>
          <w:sz w:val="20"/>
        </w:rPr>
        <w:t>kPa</w:t>
      </w:r>
      <w:proofErr w:type="gramEnd"/>
      <w:r w:rsidRPr="00DD68D1">
        <w:rPr>
          <w:snapToGrid w:val="0"/>
          <w:sz w:val="20"/>
        </w:rPr>
        <w:t>:  kilopascals</w:t>
      </w:r>
    </w:p>
    <w:p w:rsidR="00DC4D02" w:rsidRPr="00DD68D1" w:rsidRDefault="00DC4D02" w:rsidP="00DC4D02">
      <w:pPr>
        <w:spacing w:after="60"/>
        <w:rPr>
          <w:sz w:val="20"/>
        </w:rPr>
      </w:pPr>
      <w:proofErr w:type="gramStart"/>
      <w:r w:rsidRPr="00DD68D1">
        <w:rPr>
          <w:b/>
          <w:sz w:val="20"/>
        </w:rPr>
        <w:t>lb</w:t>
      </w:r>
      <w:proofErr w:type="gram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spellStart"/>
      <w:proofErr w:type="gramStart"/>
      <w:r w:rsidRPr="007D011E">
        <w:rPr>
          <w:b/>
          <w:sz w:val="20"/>
        </w:rPr>
        <w:t>ppmv</w:t>
      </w:r>
      <w:proofErr w:type="spellEnd"/>
      <w:proofErr w:type="gramEnd"/>
      <w:r>
        <w:rPr>
          <w:sz w:val="20"/>
        </w:rPr>
        <w:t>:  parts per million by volume</w:t>
      </w:r>
    </w:p>
    <w:p w:rsidR="00DC4D02" w:rsidRPr="00134CEC" w:rsidRDefault="00DC4D02" w:rsidP="00DC4D02">
      <w:pPr>
        <w:spacing w:after="60"/>
        <w:rPr>
          <w:sz w:val="20"/>
        </w:rPr>
      </w:pPr>
      <w:proofErr w:type="gramStart"/>
      <w:r w:rsidRPr="007D011E">
        <w:rPr>
          <w:b/>
          <w:sz w:val="20"/>
        </w:rPr>
        <w:t>ppmvd</w:t>
      </w:r>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proofErr w:type="gramStart"/>
      <w:r w:rsidRPr="00DD68D1">
        <w:rPr>
          <w:b/>
          <w:sz w:val="20"/>
        </w:rPr>
        <w:t>scf</w:t>
      </w:r>
      <w:proofErr w:type="spellEnd"/>
      <w:proofErr w:type="gramEnd"/>
      <w:r w:rsidRPr="00DD68D1">
        <w:rPr>
          <w:sz w:val="20"/>
        </w:rPr>
        <w:t>:  standard cubic feet</w:t>
      </w:r>
    </w:p>
    <w:p w:rsidR="00DC4D02" w:rsidRPr="00DD68D1" w:rsidRDefault="00DC4D02" w:rsidP="00DC4D02">
      <w:pPr>
        <w:spacing w:after="60"/>
        <w:rPr>
          <w:sz w:val="20"/>
        </w:rPr>
      </w:pPr>
      <w:proofErr w:type="gramStart"/>
      <w:r w:rsidRPr="00DD68D1">
        <w:rPr>
          <w:b/>
          <w:sz w:val="20"/>
        </w:rPr>
        <w:t>scfm</w:t>
      </w:r>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A4503">
      <w:pPr>
        <w:numPr>
          <w:ilvl w:val="0"/>
          <w:numId w:val="21"/>
        </w:numPr>
        <w:autoSpaceDE w:val="0"/>
        <w:autoSpaceDN w:val="0"/>
        <w:adjustRightInd w:val="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A4503">
      <w:pPr>
        <w:numPr>
          <w:ilvl w:val="1"/>
          <w:numId w:val="21"/>
        </w:numPr>
        <w:autoSpaceDE w:val="0"/>
        <w:autoSpaceDN w:val="0"/>
        <w:adjustRightInd w:val="0"/>
        <w:rPr>
          <w:sz w:val="20"/>
        </w:rPr>
      </w:pPr>
      <w:r w:rsidRPr="004428C0">
        <w:rPr>
          <w:sz w:val="20"/>
        </w:rPr>
        <w:t>Have access to and copy any records that must be kept under conditions of the permit;</w:t>
      </w:r>
    </w:p>
    <w:p w:rsidR="004428C0" w:rsidRPr="004428C0" w:rsidRDefault="004428C0" w:rsidP="00CA4503">
      <w:pPr>
        <w:numPr>
          <w:ilvl w:val="1"/>
          <w:numId w:val="21"/>
        </w:numPr>
        <w:autoSpaceDE w:val="0"/>
        <w:autoSpaceDN w:val="0"/>
        <w:adjustRightInd w:val="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A4503">
      <w:pPr>
        <w:numPr>
          <w:ilvl w:val="0"/>
          <w:numId w:val="21"/>
        </w:numPr>
        <w:autoSpaceDE w:val="0"/>
        <w:autoSpaceDN w:val="0"/>
        <w:adjustRightInd w:val="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A4503">
      <w:pPr>
        <w:numPr>
          <w:ilvl w:val="1"/>
          <w:numId w:val="21"/>
        </w:numPr>
        <w:autoSpaceDE w:val="0"/>
        <w:autoSpaceDN w:val="0"/>
        <w:adjustRightInd w:val="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lastRenderedPageBreak/>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A4503">
      <w:pPr>
        <w:numPr>
          <w:ilvl w:val="0"/>
          <w:numId w:val="21"/>
        </w:numPr>
        <w:autoSpaceDE w:val="0"/>
        <w:autoSpaceDN w:val="0"/>
        <w:adjustRightInd w:val="0"/>
        <w:rPr>
          <w:sz w:val="20"/>
        </w:rPr>
      </w:pPr>
      <w:r w:rsidRPr="004428C0">
        <w:rPr>
          <w:sz w:val="20"/>
        </w:rPr>
        <w:t>This permit also constitutes:</w:t>
      </w:r>
    </w:p>
    <w:p w:rsidR="00C80748" w:rsidRPr="00CA4503" w:rsidRDefault="00C80748" w:rsidP="00CA4503">
      <w:pPr>
        <w:numPr>
          <w:ilvl w:val="1"/>
          <w:numId w:val="21"/>
        </w:numPr>
        <w:rPr>
          <w:sz w:val="20"/>
        </w:rPr>
      </w:pPr>
      <w:r w:rsidRPr="00DD68D1">
        <w:rPr>
          <w:sz w:val="20"/>
        </w:rPr>
        <w:t xml:space="preserve">Determination of Best Available Control </w:t>
      </w:r>
      <w:r w:rsidRPr="00CA4503">
        <w:rPr>
          <w:sz w:val="20"/>
        </w:rPr>
        <w:t>Technology (not applicable);</w:t>
      </w:r>
    </w:p>
    <w:p w:rsidR="00C80748" w:rsidRPr="00CA4503" w:rsidRDefault="00C80748" w:rsidP="00CA4503">
      <w:pPr>
        <w:numPr>
          <w:ilvl w:val="1"/>
          <w:numId w:val="21"/>
        </w:numPr>
        <w:rPr>
          <w:sz w:val="20"/>
        </w:rPr>
      </w:pPr>
      <w:r w:rsidRPr="00CA4503">
        <w:rPr>
          <w:sz w:val="20"/>
        </w:rPr>
        <w:t>Determination of Prevention of Significant Deterioration (not applicable);</w:t>
      </w:r>
      <w:r w:rsidRPr="00CA4503">
        <w:rPr>
          <w:i/>
          <w:sz w:val="20"/>
        </w:rPr>
        <w:t xml:space="preserve"> </w:t>
      </w:r>
      <w:r w:rsidRPr="00CA4503">
        <w:rPr>
          <w:sz w:val="20"/>
        </w:rPr>
        <w:t>and</w:t>
      </w:r>
    </w:p>
    <w:p w:rsidR="00C80748" w:rsidRPr="00CA4503" w:rsidRDefault="00C80748" w:rsidP="00C80748">
      <w:pPr>
        <w:numPr>
          <w:ilvl w:val="1"/>
          <w:numId w:val="21"/>
        </w:numPr>
        <w:spacing w:after="120"/>
        <w:rPr>
          <w:sz w:val="20"/>
        </w:rPr>
      </w:pPr>
      <w:r w:rsidRPr="00CA4503">
        <w:rPr>
          <w:sz w:val="20"/>
        </w:rPr>
        <w:t>Compliance with New Source Performance Standards (not applicable).</w:t>
      </w:r>
    </w:p>
    <w:p w:rsidR="004428C0" w:rsidRPr="004428C0" w:rsidRDefault="004428C0" w:rsidP="00CA4503">
      <w:pPr>
        <w:numPr>
          <w:ilvl w:val="0"/>
          <w:numId w:val="21"/>
        </w:numPr>
        <w:autoSpaceDE w:val="0"/>
        <w:autoSpaceDN w:val="0"/>
        <w:adjustRightInd w:val="0"/>
        <w:rPr>
          <w:sz w:val="20"/>
        </w:rPr>
      </w:pPr>
      <w:r w:rsidRPr="004428C0">
        <w:rPr>
          <w:sz w:val="20"/>
        </w:rPr>
        <w:t>The permittee shall comply with the following:</w:t>
      </w:r>
    </w:p>
    <w:p w:rsidR="004428C0" w:rsidRPr="004428C0" w:rsidRDefault="004428C0" w:rsidP="00CA4503">
      <w:pPr>
        <w:numPr>
          <w:ilvl w:val="1"/>
          <w:numId w:val="21"/>
        </w:numPr>
        <w:autoSpaceDE w:val="0"/>
        <w:autoSpaceDN w:val="0"/>
        <w:adjustRightInd w:val="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A4503">
      <w:pPr>
        <w:numPr>
          <w:ilvl w:val="1"/>
          <w:numId w:val="21"/>
        </w:numPr>
        <w:autoSpaceDE w:val="0"/>
        <w:autoSpaceDN w:val="0"/>
        <w:adjustRightInd w:val="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A4503">
      <w:pPr>
        <w:numPr>
          <w:ilvl w:val="1"/>
          <w:numId w:val="21"/>
        </w:numPr>
        <w:autoSpaceDE w:val="0"/>
        <w:autoSpaceDN w:val="0"/>
        <w:adjustRightInd w:val="0"/>
        <w:rPr>
          <w:sz w:val="20"/>
        </w:rPr>
      </w:pPr>
      <w:r w:rsidRPr="004428C0">
        <w:rPr>
          <w:sz w:val="20"/>
        </w:rPr>
        <w:t>Records of monitoring information shall include:</w:t>
      </w:r>
    </w:p>
    <w:p w:rsidR="004428C0" w:rsidRPr="004428C0" w:rsidRDefault="004428C0" w:rsidP="00CA4503">
      <w:pPr>
        <w:numPr>
          <w:ilvl w:val="2"/>
          <w:numId w:val="21"/>
        </w:numPr>
        <w:autoSpaceDE w:val="0"/>
        <w:autoSpaceDN w:val="0"/>
        <w:adjustRightInd w:val="0"/>
        <w:rPr>
          <w:sz w:val="20"/>
        </w:rPr>
      </w:pPr>
      <w:r w:rsidRPr="004428C0">
        <w:rPr>
          <w:sz w:val="20"/>
        </w:rPr>
        <w:t>The date, exact place, and time of sampling or measurements;</w:t>
      </w:r>
    </w:p>
    <w:p w:rsidR="004428C0" w:rsidRPr="004428C0" w:rsidRDefault="004428C0" w:rsidP="00CA4503">
      <w:pPr>
        <w:numPr>
          <w:ilvl w:val="2"/>
          <w:numId w:val="21"/>
        </w:numPr>
        <w:autoSpaceDE w:val="0"/>
        <w:autoSpaceDN w:val="0"/>
        <w:adjustRightInd w:val="0"/>
        <w:rPr>
          <w:sz w:val="20"/>
        </w:rPr>
      </w:pPr>
      <w:r w:rsidRPr="004428C0">
        <w:rPr>
          <w:sz w:val="20"/>
        </w:rPr>
        <w:t>The person responsible for performing the sampling or measurements;</w:t>
      </w:r>
    </w:p>
    <w:p w:rsidR="004428C0" w:rsidRPr="004428C0" w:rsidRDefault="004428C0" w:rsidP="00CA4503">
      <w:pPr>
        <w:numPr>
          <w:ilvl w:val="2"/>
          <w:numId w:val="21"/>
        </w:numPr>
        <w:autoSpaceDE w:val="0"/>
        <w:autoSpaceDN w:val="0"/>
        <w:adjustRightInd w:val="0"/>
        <w:rPr>
          <w:sz w:val="20"/>
        </w:rPr>
      </w:pPr>
      <w:r w:rsidRPr="004428C0">
        <w:rPr>
          <w:sz w:val="20"/>
        </w:rPr>
        <w:t>The dates analyses were performed;</w:t>
      </w:r>
    </w:p>
    <w:p w:rsidR="004428C0" w:rsidRPr="004428C0" w:rsidRDefault="004428C0" w:rsidP="00CA4503">
      <w:pPr>
        <w:numPr>
          <w:ilvl w:val="2"/>
          <w:numId w:val="21"/>
        </w:numPr>
        <w:autoSpaceDE w:val="0"/>
        <w:autoSpaceDN w:val="0"/>
        <w:adjustRightInd w:val="0"/>
        <w:rPr>
          <w:sz w:val="20"/>
        </w:rPr>
      </w:pPr>
      <w:r w:rsidRPr="004428C0">
        <w:rPr>
          <w:sz w:val="20"/>
        </w:rPr>
        <w:t>The person responsible for performing the analyses;</w:t>
      </w:r>
    </w:p>
    <w:p w:rsidR="004428C0" w:rsidRPr="004428C0" w:rsidRDefault="004428C0" w:rsidP="00CA4503">
      <w:pPr>
        <w:numPr>
          <w:ilvl w:val="2"/>
          <w:numId w:val="21"/>
        </w:numPr>
        <w:autoSpaceDE w:val="0"/>
        <w:autoSpaceDN w:val="0"/>
        <w:adjustRightInd w:val="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5F00F7">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415A10" w:rsidP="00CA4503">
      <w:pPr>
        <w:widowControl w:val="0"/>
        <w:numPr>
          <w:ilvl w:val="0"/>
          <w:numId w:val="2"/>
        </w:numPr>
        <w:rPr>
          <w:sz w:val="20"/>
          <w:u w:val="single"/>
        </w:rPr>
      </w:pPr>
      <w:r w:rsidRPr="009F163F">
        <w:rPr>
          <w:bCs/>
          <w:sz w:val="20"/>
          <w:u w:val="single"/>
        </w:rPr>
        <w:t>Emissions Computation and Reporting</w:t>
      </w:r>
      <w:r w:rsidR="00715199" w:rsidRPr="00715199">
        <w:rPr>
          <w:bCs/>
          <w:sz w:val="20"/>
        </w:rPr>
        <w:t>:</w:t>
      </w:r>
    </w:p>
    <w:p w:rsidR="00415A10" w:rsidRDefault="00415A10" w:rsidP="00CA4503">
      <w:pPr>
        <w:pStyle w:val="Default"/>
        <w:widowControl w:val="0"/>
        <w:numPr>
          <w:ilvl w:val="0"/>
          <w:numId w:val="11"/>
        </w:numPr>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CA4503">
      <w:pPr>
        <w:pStyle w:val="Default"/>
        <w:widowControl w:val="0"/>
        <w:numPr>
          <w:ilvl w:val="0"/>
          <w:numId w:val="11"/>
        </w:numPr>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CA4503">
      <w:pPr>
        <w:pStyle w:val="Default"/>
        <w:widowControl w:val="0"/>
        <w:numPr>
          <w:ilvl w:val="0"/>
          <w:numId w:val="12"/>
        </w:numPr>
        <w:rPr>
          <w:sz w:val="20"/>
          <w:szCs w:val="20"/>
        </w:rPr>
      </w:pPr>
      <w:r>
        <w:rPr>
          <w:sz w:val="20"/>
          <w:szCs w:val="20"/>
        </w:rPr>
        <w:lastRenderedPageBreak/>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CA4503">
      <w:pPr>
        <w:pStyle w:val="Default"/>
        <w:widowControl w:val="0"/>
        <w:numPr>
          <w:ilvl w:val="0"/>
          <w:numId w:val="13"/>
        </w:numPr>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CA4503">
      <w:pPr>
        <w:pStyle w:val="Default"/>
        <w:widowControl w:val="0"/>
        <w:numPr>
          <w:ilvl w:val="0"/>
          <w:numId w:val="13"/>
        </w:numPr>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CA4503">
      <w:pPr>
        <w:pStyle w:val="Default"/>
        <w:widowControl w:val="0"/>
        <w:numPr>
          <w:ilvl w:val="0"/>
          <w:numId w:val="13"/>
        </w:numPr>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CA4503">
      <w:pPr>
        <w:pStyle w:val="Default"/>
        <w:widowControl w:val="0"/>
        <w:numPr>
          <w:ilvl w:val="0"/>
          <w:numId w:val="12"/>
        </w:numPr>
        <w:rPr>
          <w:sz w:val="20"/>
          <w:szCs w:val="20"/>
        </w:rPr>
      </w:pPr>
      <w:r>
        <w:rPr>
          <w:sz w:val="20"/>
          <w:szCs w:val="20"/>
        </w:rPr>
        <w:t xml:space="preserve">Continuous Emissions Monitoring System (CEMS). </w:t>
      </w:r>
    </w:p>
    <w:p w:rsidR="00415A10" w:rsidRDefault="00415A10" w:rsidP="00CA4503">
      <w:pPr>
        <w:pStyle w:val="Default"/>
        <w:widowControl w:val="0"/>
        <w:numPr>
          <w:ilvl w:val="0"/>
          <w:numId w:val="14"/>
        </w:numPr>
        <w:rPr>
          <w:sz w:val="20"/>
          <w:szCs w:val="20"/>
        </w:rPr>
      </w:pPr>
      <w:r>
        <w:rPr>
          <w:sz w:val="20"/>
          <w:szCs w:val="20"/>
        </w:rPr>
        <w:t xml:space="preserve">An owner or operator may use a CEMS to compute emissions of a pollutant for purposes of this rule provided: </w:t>
      </w:r>
    </w:p>
    <w:p w:rsidR="00415A10" w:rsidRDefault="00415A10" w:rsidP="00CA4503">
      <w:pPr>
        <w:pStyle w:val="Default"/>
        <w:widowControl w:val="0"/>
        <w:numPr>
          <w:ilvl w:val="2"/>
          <w:numId w:val="14"/>
        </w:numPr>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CA4503">
      <w:pPr>
        <w:pStyle w:val="Default"/>
        <w:widowControl w:val="0"/>
        <w:numPr>
          <w:ilvl w:val="2"/>
          <w:numId w:val="14"/>
        </w:numPr>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CA4503">
      <w:pPr>
        <w:pStyle w:val="Default"/>
        <w:widowControl w:val="0"/>
        <w:numPr>
          <w:ilvl w:val="0"/>
          <w:numId w:val="14"/>
        </w:numPr>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CA4503">
      <w:pPr>
        <w:pStyle w:val="Default"/>
        <w:widowControl w:val="0"/>
        <w:numPr>
          <w:ilvl w:val="2"/>
          <w:numId w:val="14"/>
        </w:numPr>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CA4503">
      <w:pPr>
        <w:pStyle w:val="Default"/>
        <w:widowControl w:val="0"/>
        <w:numPr>
          <w:ilvl w:val="2"/>
          <w:numId w:val="14"/>
        </w:numPr>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CA4503">
      <w:pPr>
        <w:pStyle w:val="Default"/>
        <w:widowControl w:val="0"/>
        <w:numPr>
          <w:ilvl w:val="0"/>
          <w:numId w:val="14"/>
        </w:numPr>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CA4503">
      <w:pPr>
        <w:pStyle w:val="Default"/>
        <w:widowControl w:val="0"/>
        <w:numPr>
          <w:ilvl w:val="0"/>
          <w:numId w:val="12"/>
        </w:numPr>
        <w:rPr>
          <w:sz w:val="20"/>
          <w:szCs w:val="20"/>
        </w:rPr>
      </w:pPr>
      <w:r>
        <w:rPr>
          <w:sz w:val="20"/>
          <w:szCs w:val="20"/>
        </w:rPr>
        <w:t xml:space="preserve">Mass Balance Calculations. </w:t>
      </w:r>
    </w:p>
    <w:p w:rsidR="00415A10" w:rsidRDefault="00415A10" w:rsidP="00CA4503">
      <w:pPr>
        <w:pStyle w:val="Default"/>
        <w:widowControl w:val="0"/>
        <w:numPr>
          <w:ilvl w:val="0"/>
          <w:numId w:val="15"/>
        </w:numPr>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CA4503">
      <w:pPr>
        <w:pStyle w:val="Default"/>
        <w:widowControl w:val="0"/>
        <w:numPr>
          <w:ilvl w:val="2"/>
          <w:numId w:val="14"/>
        </w:numPr>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CA4503">
      <w:pPr>
        <w:pStyle w:val="Default"/>
        <w:widowControl w:val="0"/>
        <w:numPr>
          <w:ilvl w:val="2"/>
          <w:numId w:val="14"/>
        </w:numPr>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CA4503">
      <w:pPr>
        <w:pStyle w:val="Default"/>
        <w:widowControl w:val="0"/>
        <w:numPr>
          <w:ilvl w:val="0"/>
          <w:numId w:val="15"/>
        </w:numPr>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CA4503">
      <w:pPr>
        <w:pStyle w:val="Default"/>
        <w:widowControl w:val="0"/>
        <w:numPr>
          <w:ilvl w:val="0"/>
          <w:numId w:val="15"/>
        </w:numPr>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CA4503">
      <w:pPr>
        <w:pStyle w:val="Default"/>
        <w:widowControl w:val="0"/>
        <w:numPr>
          <w:ilvl w:val="0"/>
          <w:numId w:val="12"/>
        </w:numPr>
        <w:rPr>
          <w:sz w:val="20"/>
          <w:szCs w:val="20"/>
        </w:rPr>
      </w:pPr>
      <w:r>
        <w:rPr>
          <w:sz w:val="20"/>
          <w:szCs w:val="20"/>
        </w:rPr>
        <w:t xml:space="preserve">Emission Factors. </w:t>
      </w:r>
    </w:p>
    <w:p w:rsidR="00415A10" w:rsidRDefault="00415A10" w:rsidP="00CA4503">
      <w:pPr>
        <w:pStyle w:val="Default"/>
        <w:widowControl w:val="0"/>
        <w:numPr>
          <w:ilvl w:val="0"/>
          <w:numId w:val="16"/>
        </w:numPr>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w:t>
      </w:r>
      <w:r>
        <w:rPr>
          <w:sz w:val="20"/>
          <w:szCs w:val="20"/>
        </w:rPr>
        <w:lastRenderedPageBreak/>
        <w:t xml:space="preserve">accurate. An owner or operator using site-specific data to derive an emission factor, or set of factors, shall meet the following requirements. </w:t>
      </w:r>
    </w:p>
    <w:p w:rsidR="00415A10" w:rsidRDefault="00415A10" w:rsidP="00CA4503">
      <w:pPr>
        <w:pStyle w:val="Default"/>
        <w:widowControl w:val="0"/>
        <w:numPr>
          <w:ilvl w:val="0"/>
          <w:numId w:val="17"/>
        </w:numPr>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CA4503">
      <w:pPr>
        <w:pStyle w:val="Default"/>
        <w:widowControl w:val="0"/>
        <w:numPr>
          <w:ilvl w:val="0"/>
          <w:numId w:val="17"/>
        </w:numPr>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CA4503">
      <w:pPr>
        <w:pStyle w:val="Default"/>
        <w:widowControl w:val="0"/>
        <w:numPr>
          <w:ilvl w:val="0"/>
          <w:numId w:val="17"/>
        </w:numPr>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CA4503">
      <w:pPr>
        <w:pStyle w:val="Default"/>
        <w:widowControl w:val="0"/>
        <w:numPr>
          <w:ilvl w:val="0"/>
          <w:numId w:val="16"/>
        </w:numPr>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CA4503">
      <w:pPr>
        <w:pStyle w:val="Default"/>
        <w:widowControl w:val="0"/>
        <w:numPr>
          <w:ilvl w:val="0"/>
          <w:numId w:val="12"/>
        </w:numPr>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CA4503">
      <w:pPr>
        <w:pStyle w:val="Default"/>
        <w:widowControl w:val="0"/>
        <w:numPr>
          <w:ilvl w:val="0"/>
          <w:numId w:val="12"/>
        </w:numPr>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CA4503">
      <w:pPr>
        <w:pStyle w:val="Default"/>
        <w:widowControl w:val="0"/>
        <w:numPr>
          <w:ilvl w:val="0"/>
          <w:numId w:val="12"/>
        </w:numPr>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CA4503">
      <w:pPr>
        <w:pStyle w:val="Default"/>
        <w:widowControl w:val="0"/>
        <w:numPr>
          <w:ilvl w:val="0"/>
          <w:numId w:val="12"/>
        </w:numPr>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CA4503">
      <w:pPr>
        <w:pStyle w:val="Default"/>
        <w:widowControl w:val="0"/>
        <w:spacing w:after="120"/>
        <w:ind w:left="720"/>
        <w:rPr>
          <w:sz w:val="20"/>
          <w:szCs w:val="20"/>
        </w:rPr>
      </w:pPr>
      <w:r>
        <w:rPr>
          <w:bCs/>
          <w:iCs/>
          <w:sz w:val="20"/>
        </w:rPr>
        <w:t xml:space="preserve">[Rule </w:t>
      </w:r>
      <w:r w:rsidRPr="009F163F">
        <w:rPr>
          <w:bCs/>
          <w:sz w:val="20"/>
        </w:rPr>
        <w:t>62-210.370</w:t>
      </w:r>
      <w:r>
        <w:rPr>
          <w:bCs/>
          <w:sz w:val="20"/>
        </w:rPr>
        <w:t>(2), F.A.C.]</w:t>
      </w:r>
    </w:p>
    <w:p w:rsidR="00415A10" w:rsidRPr="00FC65F3" w:rsidRDefault="00415A10" w:rsidP="00CA4503">
      <w:pPr>
        <w:pStyle w:val="Default"/>
        <w:widowControl w:val="0"/>
        <w:numPr>
          <w:ilvl w:val="0"/>
          <w:numId w:val="11"/>
        </w:numPr>
        <w:rPr>
          <w:sz w:val="20"/>
          <w:szCs w:val="20"/>
        </w:rPr>
      </w:pPr>
      <w:r w:rsidRPr="00353255">
        <w:rPr>
          <w:i/>
          <w:sz w:val="20"/>
          <w:szCs w:val="20"/>
        </w:rPr>
        <w:t>Annual Operating Report for A</w:t>
      </w:r>
      <w:r>
        <w:rPr>
          <w:i/>
          <w:sz w:val="20"/>
          <w:szCs w:val="20"/>
        </w:rPr>
        <w:t>ir Pollutant Emitting Facility</w:t>
      </w:r>
      <w:r w:rsidR="00CA4503">
        <w:rPr>
          <w:i/>
          <w:sz w:val="20"/>
          <w:szCs w:val="20"/>
        </w:rPr>
        <w:t>.</w:t>
      </w:r>
    </w:p>
    <w:p w:rsidR="001F62D6" w:rsidRDefault="001F62D6" w:rsidP="00CA4503">
      <w:pPr>
        <w:pStyle w:val="Default"/>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CA4503">
      <w:pPr>
        <w:pStyle w:val="Default"/>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CA4503">
      <w:pPr>
        <w:pStyle w:val="Default"/>
        <w:ind w:left="1440" w:hanging="360"/>
        <w:rPr>
          <w:sz w:val="20"/>
          <w:szCs w:val="20"/>
        </w:rPr>
      </w:pPr>
      <w:r>
        <w:rPr>
          <w:sz w:val="20"/>
          <w:szCs w:val="20"/>
        </w:rPr>
        <w:t>b.</w:t>
      </w:r>
      <w:r>
        <w:rPr>
          <w:sz w:val="20"/>
          <w:szCs w:val="20"/>
        </w:rPr>
        <w:tab/>
        <w:t xml:space="preserve">All synthetic non-Title V sources. </w:t>
      </w:r>
    </w:p>
    <w:p w:rsidR="001F62D6" w:rsidRDefault="001F62D6" w:rsidP="00CA4503">
      <w:pPr>
        <w:pStyle w:val="Default"/>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CA4503">
      <w:pPr>
        <w:pStyle w:val="Default"/>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CA4503">
      <w:pPr>
        <w:pStyle w:val="Default"/>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CA4503">
      <w:pPr>
        <w:pStyle w:val="Default"/>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CA4503">
      <w:pPr>
        <w:pStyle w:val="Default"/>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CA4503">
      <w:pPr>
        <w:pStyle w:val="Default"/>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D3504A" w:rsidRDefault="00D3504A" w:rsidP="00CA4503">
      <w:pPr>
        <w:pStyle w:val="BodyText"/>
        <w:widowControl w:val="0"/>
        <w:rPr>
          <w:sz w:val="20"/>
        </w:rPr>
      </w:pPr>
    </w:p>
    <w:sectPr w:rsidR="00D3504A" w:rsidSect="00CA4503">
      <w:headerReference w:type="even" r:id="rId19"/>
      <w:headerReference w:type="default" r:id="rId20"/>
      <w:footerReference w:type="default" r:id="rId21"/>
      <w:headerReference w:type="first" r:id="rId22"/>
      <w:pgSz w:w="12240" w:h="15840" w:code="1"/>
      <w:pgMar w:top="720" w:right="1080" w:bottom="720" w:left="1080" w:header="450" w:footer="561"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503" w:rsidRPr="00CA4503" w:rsidRDefault="00CA4503" w:rsidP="00CA4503">
    <w:pPr>
      <w:pBdr>
        <w:top w:val="single" w:sz="8" w:space="1" w:color="auto"/>
      </w:pBdr>
      <w:tabs>
        <w:tab w:val="right" w:pos="10080"/>
      </w:tabs>
      <w:spacing w:before="240"/>
      <w:rPr>
        <w:sz w:val="20"/>
      </w:rPr>
    </w:pPr>
    <w:r w:rsidRPr="00CA4503">
      <w:rPr>
        <w:sz w:val="20"/>
      </w:rPr>
      <w:t>Walt Disney Parks and Resorts U.S., Inc.</w:t>
    </w:r>
    <w:r w:rsidRPr="00CA4503">
      <w:rPr>
        <w:color w:val="FF0000"/>
        <w:sz w:val="20"/>
      </w:rPr>
      <w:tab/>
    </w:r>
    <w:r w:rsidRPr="00CA4503">
      <w:rPr>
        <w:sz w:val="20"/>
      </w:rPr>
      <w:t>Permit No. 0950111-034-AC/PSD-FL-109B</w:t>
    </w:r>
  </w:p>
  <w:p w:rsidR="00CA4503" w:rsidRPr="00CA4503" w:rsidRDefault="00CA4503" w:rsidP="00CA4503">
    <w:pPr>
      <w:tabs>
        <w:tab w:val="right" w:pos="10080"/>
      </w:tabs>
      <w:rPr>
        <w:sz w:val="20"/>
      </w:rPr>
    </w:pPr>
    <w:r w:rsidRPr="00CA4503">
      <w:rPr>
        <w:sz w:val="20"/>
      </w:rPr>
      <w:t>Walt Disney World Resort Complex</w:t>
    </w:r>
    <w:r w:rsidRPr="00CA4503">
      <w:rPr>
        <w:sz w:val="20"/>
      </w:rPr>
      <w:tab/>
      <w:t>Replacement of EPCOT Engines Construction Permits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503" w:rsidRPr="00CA4503" w:rsidRDefault="00CA4503" w:rsidP="00CA4503">
    <w:pPr>
      <w:pBdr>
        <w:top w:val="single" w:sz="8" w:space="1" w:color="auto"/>
      </w:pBdr>
      <w:tabs>
        <w:tab w:val="right" w:pos="10080"/>
      </w:tabs>
      <w:spacing w:before="240"/>
      <w:rPr>
        <w:sz w:val="20"/>
      </w:rPr>
    </w:pPr>
    <w:r w:rsidRPr="00CA4503">
      <w:rPr>
        <w:sz w:val="20"/>
      </w:rPr>
      <w:t>Walt Disney Parks and Resorts U.S., Inc.</w:t>
    </w:r>
    <w:r w:rsidRPr="00CA4503">
      <w:rPr>
        <w:color w:val="FF0000"/>
        <w:sz w:val="20"/>
      </w:rPr>
      <w:tab/>
    </w:r>
    <w:r w:rsidRPr="00CA4503">
      <w:rPr>
        <w:sz w:val="20"/>
      </w:rPr>
      <w:t>Permit No. 0950111-034-AC/PSD-FL-109B</w:t>
    </w:r>
  </w:p>
  <w:p w:rsidR="00CA4503" w:rsidRPr="00CA4503" w:rsidRDefault="00CA4503" w:rsidP="00CA4503">
    <w:pPr>
      <w:tabs>
        <w:tab w:val="right" w:pos="10080"/>
      </w:tabs>
      <w:rPr>
        <w:sz w:val="20"/>
      </w:rPr>
    </w:pPr>
    <w:r w:rsidRPr="00CA4503">
      <w:rPr>
        <w:sz w:val="20"/>
      </w:rPr>
      <w:t>Walt Disney World Resort Complex</w:t>
    </w:r>
    <w:r w:rsidRPr="00CA4503">
      <w:rPr>
        <w:sz w:val="20"/>
      </w:rPr>
      <w:tab/>
      <w:t>Replacement of EPCOT Engines Construction Permits</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9A7401" w:rsidRPr="009065A6">
      <w:rPr>
        <w:sz w:val="20"/>
      </w:rPr>
      <w:fldChar w:fldCharType="begin"/>
    </w:r>
    <w:r w:rsidRPr="009065A6">
      <w:rPr>
        <w:sz w:val="20"/>
      </w:rPr>
      <w:instrText xml:space="preserve"> PAGE  \* MERGEFORMAT </w:instrText>
    </w:r>
    <w:r w:rsidR="009A7401" w:rsidRPr="009065A6">
      <w:rPr>
        <w:sz w:val="20"/>
      </w:rPr>
      <w:fldChar w:fldCharType="separate"/>
    </w:r>
    <w:r w:rsidR="00A36BCF">
      <w:rPr>
        <w:noProof/>
        <w:sz w:val="20"/>
      </w:rPr>
      <w:t>2</w:t>
    </w:r>
    <w:r w:rsidR="009A7401" w:rsidRPr="009065A6">
      <w:rPr>
        <w:sz w:val="20"/>
      </w:rPr>
      <w:fldChar w:fldCharType="end"/>
    </w:r>
    <w:r w:rsidR="00CA4503">
      <w:rPr>
        <w:sz w:val="20"/>
      </w:rPr>
      <w:t xml:space="preserve"> of 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503" w:rsidRPr="00CA4503" w:rsidRDefault="00CA4503" w:rsidP="00CA4503">
    <w:pPr>
      <w:pBdr>
        <w:top w:val="single" w:sz="8" w:space="1" w:color="auto"/>
      </w:pBdr>
      <w:tabs>
        <w:tab w:val="right" w:pos="10080"/>
      </w:tabs>
      <w:spacing w:before="240"/>
      <w:rPr>
        <w:sz w:val="20"/>
      </w:rPr>
    </w:pPr>
    <w:r w:rsidRPr="00CA4503">
      <w:rPr>
        <w:sz w:val="20"/>
      </w:rPr>
      <w:t>Walt Disney Parks and Resorts U.S., Inc.</w:t>
    </w:r>
    <w:r w:rsidRPr="00CA4503">
      <w:rPr>
        <w:color w:val="FF0000"/>
        <w:sz w:val="20"/>
      </w:rPr>
      <w:tab/>
    </w:r>
    <w:r w:rsidRPr="00CA4503">
      <w:rPr>
        <w:sz w:val="20"/>
      </w:rPr>
      <w:t>Permit No. 0950111-034-AC/PSD-FL-109B</w:t>
    </w:r>
  </w:p>
  <w:p w:rsidR="00CA4503" w:rsidRPr="00CA4503" w:rsidRDefault="00CA4503" w:rsidP="00CA4503">
    <w:pPr>
      <w:tabs>
        <w:tab w:val="right" w:pos="10080"/>
      </w:tabs>
      <w:rPr>
        <w:sz w:val="20"/>
      </w:rPr>
    </w:pPr>
    <w:r w:rsidRPr="00CA4503">
      <w:rPr>
        <w:sz w:val="20"/>
      </w:rPr>
      <w:t>Walt Disney World Resort Complex</w:t>
    </w:r>
    <w:r w:rsidRPr="00CA4503">
      <w:rPr>
        <w:sz w:val="20"/>
      </w:rPr>
      <w:tab/>
      <w:t>Replacement of EPCOT Engines Construction Permits</w:t>
    </w:r>
  </w:p>
  <w:p w:rsidR="00DC4D02" w:rsidRPr="009065A6" w:rsidRDefault="00DC4D02">
    <w:pPr>
      <w:pStyle w:val="Footer"/>
      <w:tabs>
        <w:tab w:val="clear" w:pos="4320"/>
        <w:tab w:val="clear" w:pos="8640"/>
      </w:tabs>
      <w:jc w:val="center"/>
      <w:rPr>
        <w:sz w:val="20"/>
      </w:rPr>
    </w:pPr>
    <w:r w:rsidRPr="009065A6">
      <w:rPr>
        <w:sz w:val="20"/>
      </w:rPr>
      <w:t>Page B-</w:t>
    </w:r>
    <w:r w:rsidR="009A7401" w:rsidRPr="009065A6">
      <w:rPr>
        <w:sz w:val="20"/>
      </w:rPr>
      <w:fldChar w:fldCharType="begin"/>
    </w:r>
    <w:r w:rsidRPr="009065A6">
      <w:rPr>
        <w:sz w:val="20"/>
      </w:rPr>
      <w:instrText xml:space="preserve"> PAGE  \* MERGEFORMAT </w:instrText>
    </w:r>
    <w:r w:rsidR="009A7401" w:rsidRPr="009065A6">
      <w:rPr>
        <w:sz w:val="20"/>
      </w:rPr>
      <w:fldChar w:fldCharType="separate"/>
    </w:r>
    <w:r w:rsidR="00A36BCF">
      <w:rPr>
        <w:noProof/>
        <w:sz w:val="20"/>
      </w:rPr>
      <w:t>2</w:t>
    </w:r>
    <w:r w:rsidR="009A7401" w:rsidRPr="009065A6">
      <w:rPr>
        <w:sz w:val="20"/>
      </w:rPr>
      <w:fldChar w:fldCharType="end"/>
    </w:r>
    <w:r w:rsidR="00CA4503">
      <w:rPr>
        <w:sz w:val="20"/>
      </w:rPr>
      <w:t xml:space="preserve"> of 2</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503" w:rsidRPr="00CA4503" w:rsidRDefault="00CA4503" w:rsidP="00CA4503">
    <w:pPr>
      <w:pBdr>
        <w:top w:val="single" w:sz="8" w:space="1" w:color="auto"/>
      </w:pBdr>
      <w:tabs>
        <w:tab w:val="right" w:pos="10080"/>
      </w:tabs>
      <w:spacing w:before="240"/>
      <w:rPr>
        <w:sz w:val="20"/>
      </w:rPr>
    </w:pPr>
    <w:r w:rsidRPr="00CA4503">
      <w:rPr>
        <w:sz w:val="20"/>
      </w:rPr>
      <w:t>Walt Disney Parks and Resorts U.S., Inc.</w:t>
    </w:r>
    <w:r w:rsidRPr="00CA4503">
      <w:rPr>
        <w:color w:val="FF0000"/>
        <w:sz w:val="20"/>
      </w:rPr>
      <w:tab/>
    </w:r>
    <w:r w:rsidRPr="00CA4503">
      <w:rPr>
        <w:sz w:val="20"/>
      </w:rPr>
      <w:t>Permit No. 0950111-034-AC/PSD-FL-109B</w:t>
    </w:r>
  </w:p>
  <w:p w:rsidR="00CA4503" w:rsidRPr="00CA4503" w:rsidRDefault="00CA4503" w:rsidP="00CA4503">
    <w:pPr>
      <w:tabs>
        <w:tab w:val="right" w:pos="10080"/>
      </w:tabs>
      <w:rPr>
        <w:sz w:val="20"/>
      </w:rPr>
    </w:pPr>
    <w:r w:rsidRPr="00CA4503">
      <w:rPr>
        <w:sz w:val="20"/>
      </w:rPr>
      <w:t>Walt Disney World Resort Complex</w:t>
    </w:r>
    <w:r w:rsidRPr="00CA4503">
      <w:rPr>
        <w:sz w:val="20"/>
      </w:rPr>
      <w:tab/>
      <w:t>Replacement of EPCOT Engines Construction Permits</w:t>
    </w:r>
  </w:p>
  <w:p w:rsidR="00CA4503" w:rsidRPr="00A77C0B" w:rsidRDefault="00CA4503">
    <w:pPr>
      <w:pStyle w:val="Footer"/>
      <w:tabs>
        <w:tab w:val="clear" w:pos="4320"/>
        <w:tab w:val="clear" w:pos="8640"/>
      </w:tabs>
      <w:jc w:val="center"/>
      <w:rPr>
        <w:sz w:val="20"/>
      </w:rPr>
    </w:pPr>
    <w:r w:rsidRPr="00A77C0B">
      <w:rPr>
        <w:sz w:val="20"/>
      </w:rPr>
      <w:t>Page C-</w:t>
    </w:r>
    <w:r w:rsidR="009A7401" w:rsidRPr="00A77C0B">
      <w:rPr>
        <w:sz w:val="20"/>
      </w:rPr>
      <w:fldChar w:fldCharType="begin"/>
    </w:r>
    <w:r w:rsidRPr="00A77C0B">
      <w:rPr>
        <w:sz w:val="20"/>
      </w:rPr>
      <w:instrText xml:space="preserve"> PAGE  \* MERGEFORMAT </w:instrText>
    </w:r>
    <w:r w:rsidR="009A7401" w:rsidRPr="00A77C0B">
      <w:rPr>
        <w:sz w:val="20"/>
      </w:rPr>
      <w:fldChar w:fldCharType="separate"/>
    </w:r>
    <w:r w:rsidR="00A36BCF">
      <w:rPr>
        <w:noProof/>
        <w:sz w:val="20"/>
      </w:rPr>
      <w:t>3</w:t>
    </w:r>
    <w:r w:rsidR="009A7401" w:rsidRPr="00A77C0B">
      <w:rPr>
        <w:sz w:val="20"/>
      </w:rPr>
      <w:fldChar w:fldCharType="end"/>
    </w:r>
    <w:r>
      <w:rPr>
        <w:sz w:val="20"/>
      </w:rPr>
      <w:t xml:space="preserve"> of 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127627">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127627">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503" w:rsidRPr="00A77C0B" w:rsidRDefault="00CA4503">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CA4503" w:rsidRPr="00A77C0B" w:rsidRDefault="00CA4503">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12762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12762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127627">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127627">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127627">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1276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2"/>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2065"/>
  </w:hdrShapeDefaults>
  <w:footnotePr>
    <w:footnote w:id="-1"/>
    <w:footnote w:id="0"/>
  </w:footnotePr>
  <w:endnotePr>
    <w:endnote w:id="-1"/>
    <w:endnote w:id="0"/>
  </w:endnotePr>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A7401"/>
    <w:rsid w:val="009C18B7"/>
    <w:rsid w:val="009E44B1"/>
    <w:rsid w:val="00A074B4"/>
    <w:rsid w:val="00A10B3A"/>
    <w:rsid w:val="00A16A1B"/>
    <w:rsid w:val="00A21099"/>
    <w:rsid w:val="00A34ED3"/>
    <w:rsid w:val="00A36BCF"/>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A4503"/>
    <w:rsid w:val="00CB5325"/>
    <w:rsid w:val="00CF01F5"/>
    <w:rsid w:val="00CF531B"/>
    <w:rsid w:val="00CF647A"/>
    <w:rsid w:val="00D01955"/>
    <w:rsid w:val="00D031D4"/>
    <w:rsid w:val="00D066EB"/>
    <w:rsid w:val="00D0770E"/>
    <w:rsid w:val="00D3504A"/>
    <w:rsid w:val="00D35279"/>
    <w:rsid w:val="00D37E9E"/>
    <w:rsid w:val="00D439F3"/>
    <w:rsid w:val="00D44AB3"/>
    <w:rsid w:val="00D54509"/>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2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3961</Words>
  <Characters>21930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25840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Jon</cp:lastModifiedBy>
  <cp:revision>4</cp:revision>
  <cp:lastPrinted>2008-06-10T15:45:00Z</cp:lastPrinted>
  <dcterms:created xsi:type="dcterms:W3CDTF">2014-04-24T17:24:00Z</dcterms:created>
  <dcterms:modified xsi:type="dcterms:W3CDTF">2014-06-10T14:33:00Z</dcterms:modified>
</cp:coreProperties>
</file>